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AACC" w14:textId="77777777" w:rsidR="00157B46" w:rsidRPr="000A12E8" w:rsidRDefault="00157B46" w:rsidP="00157B46">
      <w:pPr>
        <w:pStyle w:val="Style3"/>
        <w:rPr>
          <w:rFonts w:ascii="Georgia" w:hAnsi="Georgia"/>
          <w:szCs w:val="28"/>
        </w:rPr>
      </w:pPr>
      <w:bookmarkStart w:id="0" w:name="_Toc166167078"/>
      <w:bookmarkStart w:id="1" w:name="_Hlk135233734"/>
      <w:r w:rsidRPr="000A12E8">
        <w:rPr>
          <w:rFonts w:ascii="Georgia" w:hAnsi="Georgia"/>
          <w:szCs w:val="28"/>
        </w:rPr>
        <w:t>Appendix A</w:t>
      </w:r>
      <w:bookmarkEnd w:id="0"/>
    </w:p>
    <w:bookmarkEnd w:id="1"/>
    <w:p w14:paraId="38B206FD" w14:textId="77777777" w:rsidR="00157B46" w:rsidRPr="000A12E8" w:rsidRDefault="00157B46" w:rsidP="00157B46">
      <w:pPr>
        <w:spacing w:after="0" w:line="240" w:lineRule="auto"/>
        <w:jc w:val="center"/>
        <w:rPr>
          <w:rFonts w:ascii="Georgia" w:eastAsia="Times New Roman" w:hAnsi="Georgia" w:cs="Times New Roman"/>
          <w:b/>
          <w:color w:val="404040"/>
          <w:sz w:val="28"/>
          <w:szCs w:val="28"/>
          <w:highlight w:val="yellow"/>
        </w:rPr>
      </w:pPr>
      <w:r w:rsidRPr="000A12E8">
        <w:rPr>
          <w:rFonts w:ascii="Georgia" w:hAnsi="Georgia"/>
          <w:b/>
          <w:color w:val="808080" w:themeColor="background1" w:themeShade="80"/>
          <w:sz w:val="28"/>
          <w:szCs w:val="28"/>
        </w:rPr>
        <w:t>Search Committee Charge Meeting</w:t>
      </w:r>
    </w:p>
    <w:p w14:paraId="20C2D833" w14:textId="77777777" w:rsidR="00157B46" w:rsidRPr="000A12E8" w:rsidRDefault="00157B46" w:rsidP="00157B46">
      <w:pPr>
        <w:spacing w:after="0" w:line="240" w:lineRule="auto"/>
        <w:jc w:val="center"/>
        <w:rPr>
          <w:rFonts w:ascii="Georgia" w:eastAsia="Times New Roman" w:hAnsi="Georgia" w:cs="Times New Roman"/>
          <w:b/>
          <w:color w:val="404040"/>
          <w:sz w:val="28"/>
        </w:rPr>
      </w:pPr>
      <w:r w:rsidRPr="000A12E8">
        <w:rPr>
          <w:rFonts w:ascii="Georgia" w:eastAsia="Times New Roman" w:hAnsi="Georgia" w:cs="Times New Roman"/>
          <w:b/>
          <w:color w:val="404040"/>
          <w:sz w:val="28"/>
          <w:highlight w:val="yellow"/>
        </w:rPr>
        <w:t>Search Name</w:t>
      </w:r>
    </w:p>
    <w:p w14:paraId="6DECF085" w14:textId="77777777" w:rsidR="00157B46" w:rsidRPr="000A12E8" w:rsidRDefault="00157B46" w:rsidP="00157B46">
      <w:pPr>
        <w:autoSpaceDE w:val="0"/>
        <w:autoSpaceDN w:val="0"/>
        <w:adjustRightInd w:val="0"/>
        <w:spacing w:after="0" w:line="240" w:lineRule="auto"/>
        <w:rPr>
          <w:rFonts w:ascii="Georgia" w:eastAsia="Times New Roman" w:hAnsi="Georgia" w:cs="Times New Roman"/>
          <w:b/>
          <w:sz w:val="24"/>
          <w:u w:val="single"/>
        </w:rPr>
      </w:pPr>
      <w:r w:rsidRPr="000A12E8">
        <w:rPr>
          <w:rFonts w:ascii="Georgia" w:eastAsia="Times New Roman" w:hAnsi="Georgia" w:cs="Times New Roman"/>
          <w:b/>
          <w:sz w:val="24"/>
          <w:highlight w:val="yellow"/>
          <w:u w:val="single"/>
        </w:rPr>
        <w:t>Hiring Authority Name</w:t>
      </w:r>
      <w:r w:rsidRPr="000A12E8">
        <w:rPr>
          <w:rFonts w:ascii="Georgia" w:eastAsia="Times New Roman" w:hAnsi="Georgia" w:cs="Times New Roman"/>
          <w:b/>
          <w:sz w:val="24"/>
          <w:u w:val="single"/>
        </w:rPr>
        <w:t xml:space="preserve"> – Opening Remarks and Charge</w:t>
      </w:r>
    </w:p>
    <w:p w14:paraId="35D40FE9" w14:textId="77777777" w:rsidR="00157B46" w:rsidRPr="000A12E8" w:rsidRDefault="00157B46" w:rsidP="00157B46">
      <w:pPr>
        <w:autoSpaceDE w:val="0"/>
        <w:autoSpaceDN w:val="0"/>
        <w:adjustRightInd w:val="0"/>
        <w:spacing w:after="0" w:line="240" w:lineRule="auto"/>
        <w:rPr>
          <w:rFonts w:ascii="Georgia" w:eastAsia="Times New Roman" w:hAnsi="Georgia" w:cs="Times New Roman"/>
          <w:b/>
        </w:rPr>
      </w:pPr>
      <w:r w:rsidRPr="000A12E8">
        <w:rPr>
          <w:rFonts w:ascii="Georgia" w:eastAsia="Times New Roman" w:hAnsi="Georgia" w:cs="Times New Roman"/>
          <w:b/>
        </w:rPr>
        <w:t xml:space="preserve">Opening Remarks – </w:t>
      </w:r>
    </w:p>
    <w:p w14:paraId="23731F35" w14:textId="77777777" w:rsidR="00157B46" w:rsidRPr="000A12E8" w:rsidRDefault="00157B46" w:rsidP="00157B46">
      <w:pPr>
        <w:numPr>
          <w:ilvl w:val="1"/>
          <w:numId w:val="1"/>
        </w:numPr>
        <w:autoSpaceDE w:val="0"/>
        <w:autoSpaceDN w:val="0"/>
        <w:adjustRightInd w:val="0"/>
        <w:spacing w:after="120" w:line="240" w:lineRule="auto"/>
        <w:ind w:left="634"/>
        <w:rPr>
          <w:rFonts w:ascii="Georgia" w:eastAsia="Times New Roman" w:hAnsi="Georgia" w:cs="Times New Roman"/>
        </w:rPr>
      </w:pPr>
      <w:r w:rsidRPr="000A12E8">
        <w:rPr>
          <w:rFonts w:ascii="Georgia" w:eastAsia="Times New Roman" w:hAnsi="Georgia" w:cs="Times New Roman"/>
        </w:rPr>
        <w:t>Short introductions all around</w:t>
      </w:r>
    </w:p>
    <w:p w14:paraId="12810BA0" w14:textId="77777777" w:rsidR="00157B46" w:rsidRPr="000A12E8" w:rsidRDefault="00157B46" w:rsidP="00157B46">
      <w:pPr>
        <w:numPr>
          <w:ilvl w:val="1"/>
          <w:numId w:val="1"/>
        </w:numPr>
        <w:autoSpaceDE w:val="0"/>
        <w:autoSpaceDN w:val="0"/>
        <w:adjustRightInd w:val="0"/>
        <w:spacing w:after="120" w:line="240" w:lineRule="auto"/>
        <w:ind w:left="634"/>
        <w:rPr>
          <w:rFonts w:ascii="Georgia" w:eastAsia="Times New Roman" w:hAnsi="Georgia" w:cs="Times New Roman"/>
        </w:rPr>
      </w:pPr>
      <w:r w:rsidRPr="000A12E8">
        <w:rPr>
          <w:rFonts w:ascii="Georgia" w:eastAsia="Times New Roman" w:hAnsi="Georgia" w:cs="Times New Roman"/>
        </w:rPr>
        <w:t>Thank members for their willingness to serve</w:t>
      </w:r>
    </w:p>
    <w:p w14:paraId="7BA7A4A8" w14:textId="77777777" w:rsidR="00157B46" w:rsidRPr="000A12E8" w:rsidRDefault="00157B46" w:rsidP="00157B46">
      <w:pPr>
        <w:autoSpaceDE w:val="0"/>
        <w:autoSpaceDN w:val="0"/>
        <w:adjustRightInd w:val="0"/>
        <w:spacing w:after="0" w:line="240" w:lineRule="auto"/>
        <w:rPr>
          <w:rFonts w:ascii="Georgia" w:eastAsia="Times New Roman" w:hAnsi="Georgia" w:cs="Times New Roman"/>
          <w:b/>
        </w:rPr>
      </w:pPr>
      <w:r w:rsidRPr="000A12E8">
        <w:rPr>
          <w:rFonts w:ascii="Georgia" w:eastAsia="Times New Roman" w:hAnsi="Georgia" w:cs="Times New Roman"/>
          <w:b/>
        </w:rPr>
        <w:t xml:space="preserve">Search Instructions – </w:t>
      </w:r>
    </w:p>
    <w:p w14:paraId="6964AF53"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Position importance – Discuss the importance of the position and candidate qualifications deemed important for success.</w:t>
      </w:r>
    </w:p>
    <w:p w14:paraId="56A6EB60"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Key characteristic/competency #1</w:t>
      </w:r>
    </w:p>
    <w:p w14:paraId="5CA0B51D"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Key characteristic/competency #2</w:t>
      </w:r>
    </w:p>
    <w:p w14:paraId="1C510150"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Key characteristic/competency #3</w:t>
      </w:r>
    </w:p>
    <w:p w14:paraId="6AAC237D"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Etc.</w:t>
      </w:r>
    </w:p>
    <w:p w14:paraId="68DA72E9"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This is going to be a national search.</w:t>
      </w:r>
    </w:p>
    <w:p w14:paraId="1F774231" w14:textId="77777777" w:rsidR="00157B46" w:rsidRPr="000A12E8" w:rsidRDefault="00157B46" w:rsidP="00157B46">
      <w:pPr>
        <w:numPr>
          <w:ilvl w:val="1"/>
          <w:numId w:val="1"/>
        </w:numPr>
        <w:spacing w:after="120" w:line="240" w:lineRule="auto"/>
        <w:contextualSpacing/>
        <w:rPr>
          <w:rFonts w:ascii="Georgia" w:eastAsia="Times New Roman" w:hAnsi="Georgia" w:cs="Times New Roman"/>
        </w:rPr>
      </w:pPr>
      <w:r w:rsidRPr="000A12E8">
        <w:rPr>
          <w:rFonts w:ascii="Georgia" w:eastAsia="Times New Roman" w:hAnsi="Georgia" w:cs="Times New Roman"/>
          <w:color w:val="FF0000"/>
        </w:rPr>
        <w:t xml:space="preserve">Active recruitment </w:t>
      </w:r>
    </w:p>
    <w:p w14:paraId="3D331AB5" w14:textId="77777777" w:rsidR="00157B46" w:rsidRPr="000A12E8" w:rsidRDefault="00157B46" w:rsidP="00157B46">
      <w:pPr>
        <w:numPr>
          <w:ilvl w:val="2"/>
          <w:numId w:val="1"/>
        </w:numPr>
        <w:spacing w:after="120" w:line="240" w:lineRule="auto"/>
        <w:contextualSpacing/>
        <w:rPr>
          <w:rFonts w:ascii="Georgia" w:eastAsia="Times New Roman" w:hAnsi="Georgia" w:cs="Times New Roman"/>
        </w:rPr>
      </w:pPr>
      <w:r w:rsidRPr="000A12E8">
        <w:rPr>
          <w:rFonts w:ascii="Georgia" w:eastAsia="Times New Roman" w:hAnsi="Georgia" w:cs="Times New Roman"/>
        </w:rPr>
        <w:t>Indicate that as large a pool of qualified candidates as possible is desired, and that active recruitment of applicants for this position is expected. If applicable, the search chair should be prepared to explain why specific candidates were not included among the committee’s recommended interviewees.</w:t>
      </w:r>
    </w:p>
    <w:p w14:paraId="6C94617A"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color w:val="FF0000"/>
        </w:rPr>
        <w:t>Evidence-based evaluation</w:t>
      </w:r>
    </w:p>
    <w:p w14:paraId="136C695A"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 xml:space="preserve">Ask that all candidates be considered fairly and systematically, based on the criteria defined by the position announcement. </w:t>
      </w:r>
    </w:p>
    <w:p w14:paraId="4112680E" w14:textId="5ECBB573"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 xml:space="preserve">To achieve this, committee members should evaluate the candidates with the use of </w:t>
      </w:r>
      <w:proofErr w:type="gramStart"/>
      <w:r w:rsidRPr="000A12E8">
        <w:rPr>
          <w:rFonts w:ascii="Georgia" w:eastAsia="Times New Roman" w:hAnsi="Georgia" w:cs="Times New Roman"/>
        </w:rPr>
        <w:t>a rubric</w:t>
      </w:r>
      <w:proofErr w:type="gramEnd"/>
      <w:r w:rsidRPr="000A12E8">
        <w:rPr>
          <w:rFonts w:ascii="Georgia" w:eastAsia="Times New Roman" w:hAnsi="Georgia" w:cs="Times New Roman"/>
        </w:rPr>
        <w:t>, created by the search committee</w:t>
      </w:r>
      <w:r w:rsidR="00EE650D">
        <w:rPr>
          <w:rFonts w:ascii="Georgia" w:eastAsia="Times New Roman" w:hAnsi="Georgia" w:cs="Times New Roman"/>
        </w:rPr>
        <w:t>,</w:t>
      </w:r>
      <w:r w:rsidRPr="000A12E8">
        <w:rPr>
          <w:rFonts w:ascii="Georgia" w:eastAsia="Times New Roman" w:hAnsi="Georgia" w:cs="Times New Roman"/>
        </w:rPr>
        <w:t xml:space="preserve"> before any applicant review begins. The rubric should include the required and preferred attributes described in the position announcement. </w:t>
      </w:r>
    </w:p>
    <w:p w14:paraId="7A2EAA10"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 xml:space="preserve">Candidate screening should be compliant with all applicable laws and policies regarding non-discrimination based on race, color, religion, sex, national origin, disability, gender identity, age, sexual orientation, or protected veteran status. </w:t>
      </w:r>
    </w:p>
    <w:p w14:paraId="6B3F24DE"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color w:val="FF0000"/>
        </w:rPr>
        <w:t xml:space="preserve">Confidentiality </w:t>
      </w:r>
      <w:r w:rsidRPr="000A12E8">
        <w:rPr>
          <w:rFonts w:ascii="Georgia" w:eastAsia="Times New Roman" w:hAnsi="Georgia" w:cs="Times New Roman"/>
        </w:rPr>
        <w:t>- Confidentiality in the search process</w:t>
      </w:r>
    </w:p>
    <w:p w14:paraId="707638A1" w14:textId="2CCC56F6"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 xml:space="preserve">Ask that they respect the wishes of the candidates and keep candidate names confidential until the appropriate time. They should not solicit information concerning candidates from any source, including trusted friends or colleagues, before referencing has begun, and only then from individuals that the candidate has approved as references, to avoid the potential for bias. A confidentiality breach </w:t>
      </w:r>
      <w:r w:rsidR="00ED0A35">
        <w:rPr>
          <w:rFonts w:ascii="Georgia" w:eastAsia="Times New Roman" w:hAnsi="Georgia" w:cs="Times New Roman"/>
        </w:rPr>
        <w:t>before</w:t>
      </w:r>
      <w:r w:rsidRPr="000A12E8">
        <w:rPr>
          <w:rFonts w:ascii="Georgia" w:eastAsia="Times New Roman" w:hAnsi="Georgia" w:cs="Times New Roman"/>
        </w:rPr>
        <w:t xml:space="preserve"> the campus visits could prove very detrimental to the process. </w:t>
      </w:r>
    </w:p>
    <w:p w14:paraId="02676C8E"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Proxies or substitutes - Ask that search committee members not send proxies or substitutes to meetings, because they have missed the charge meeting and search committee training.</w:t>
      </w:r>
    </w:p>
    <w:p w14:paraId="54BC44FF"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lastRenderedPageBreak/>
        <w:t xml:space="preserve">Position announcement – </w:t>
      </w:r>
    </w:p>
    <w:p w14:paraId="55AFDA6E" w14:textId="1FA20CC3"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Today</w:t>
      </w:r>
      <w:r w:rsidR="00ED0A35">
        <w:rPr>
          <w:rFonts w:ascii="Georgia" w:eastAsia="Times New Roman" w:hAnsi="Georgia" w:cs="Times New Roman"/>
        </w:rPr>
        <w:t>,</w:t>
      </w:r>
      <w:r w:rsidRPr="000A12E8">
        <w:rPr>
          <w:rFonts w:ascii="Georgia" w:eastAsia="Times New Roman" w:hAnsi="Georgia" w:cs="Times New Roman"/>
        </w:rPr>
        <w:t xml:space="preserve"> there will be an opportunity to briefly review the position announcement. This review will be primarily for errors and omissions, rather than a full rewrite.</w:t>
      </w:r>
    </w:p>
    <w:p w14:paraId="565B9F1A"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highlight w:val="yellow"/>
        </w:rPr>
        <w:t>OR, if the committee writes the position description, describe this responsibility, whether you want to review it before submission to UGAJobs, and emphasize what qualifications should be listed as “required” in the announcement.</w:t>
      </w:r>
    </w:p>
    <w:p w14:paraId="13F38CED"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Opportunity profile - An “Opportunity Profile” document will be developed to share with prospective candidates. This promotional material will afford us a chance to communicate in more detail about the position than we have room to share in the job announcement. The committee will also be asked for feedback on this document.</w:t>
      </w:r>
    </w:p>
    <w:p w14:paraId="017229D5" w14:textId="77777777" w:rsidR="00157B46" w:rsidRPr="000A12E8" w:rsidRDefault="00157B46" w:rsidP="00157B46">
      <w:pPr>
        <w:numPr>
          <w:ilvl w:val="1"/>
          <w:numId w:val="1"/>
        </w:numPr>
        <w:spacing w:after="120" w:line="240" w:lineRule="auto"/>
        <w:contextualSpacing/>
        <w:rPr>
          <w:rFonts w:ascii="Georgia" w:eastAsia="Times New Roman" w:hAnsi="Georgia" w:cs="Times New Roman"/>
        </w:rPr>
      </w:pPr>
      <w:r w:rsidRPr="000A12E8">
        <w:rPr>
          <w:rFonts w:ascii="Georgia" w:eastAsia="Times New Roman" w:hAnsi="Georgia" w:cs="Times New Roman"/>
        </w:rPr>
        <w:t>Feedback - A feedback form will be made available to the University community participating in this process to provide me with their views on the finalists. That feedback will come directly to me for review.</w:t>
      </w:r>
    </w:p>
    <w:p w14:paraId="13BB79AB" w14:textId="77777777" w:rsidR="00157B46" w:rsidRPr="000A12E8" w:rsidRDefault="00157B46" w:rsidP="00157B46">
      <w:pPr>
        <w:spacing w:after="120" w:line="240" w:lineRule="auto"/>
        <w:ind w:left="630"/>
        <w:contextualSpacing/>
        <w:rPr>
          <w:rFonts w:ascii="Georgia" w:eastAsia="Times New Roman" w:hAnsi="Georgia" w:cs="Times New Roman"/>
        </w:rPr>
      </w:pPr>
    </w:p>
    <w:p w14:paraId="1A374BD3" w14:textId="091ECFBC" w:rsidR="00157B46" w:rsidRPr="000A12E8" w:rsidRDefault="00157B46" w:rsidP="00157B46">
      <w:pPr>
        <w:numPr>
          <w:ilvl w:val="1"/>
          <w:numId w:val="1"/>
        </w:numPr>
        <w:spacing w:after="120" w:line="240" w:lineRule="auto"/>
        <w:contextualSpacing/>
        <w:rPr>
          <w:rFonts w:ascii="Georgia" w:eastAsia="Times New Roman" w:hAnsi="Georgia" w:cs="Times New Roman"/>
        </w:rPr>
      </w:pPr>
      <w:r w:rsidRPr="000A12E8">
        <w:rPr>
          <w:rFonts w:ascii="Georgia" w:eastAsia="Times New Roman" w:hAnsi="Georgia" w:cs="Times New Roman"/>
        </w:rPr>
        <w:t>Committee questions – Allot some time at the meeting for questions regarding the search process. After this meeting, if they have questions or comments regarding the search process, they should contact the search chair.</w:t>
      </w:r>
    </w:p>
    <w:p w14:paraId="56648D31" w14:textId="77777777" w:rsidR="00157B46" w:rsidRPr="000A12E8" w:rsidRDefault="00157B46" w:rsidP="00157B46">
      <w:pPr>
        <w:autoSpaceDE w:val="0"/>
        <w:autoSpaceDN w:val="0"/>
        <w:adjustRightInd w:val="0"/>
        <w:spacing w:after="0" w:line="240" w:lineRule="auto"/>
        <w:rPr>
          <w:rFonts w:ascii="Georgia" w:eastAsia="Times New Roman" w:hAnsi="Georgia" w:cs="Times New Roman"/>
          <w:b/>
        </w:rPr>
      </w:pPr>
      <w:r w:rsidRPr="000A12E8">
        <w:rPr>
          <w:rFonts w:ascii="Georgia" w:eastAsia="Times New Roman" w:hAnsi="Georgia" w:cs="Times New Roman"/>
          <w:b/>
        </w:rPr>
        <w:t xml:space="preserve">Advancing Candidates </w:t>
      </w:r>
    </w:p>
    <w:p w14:paraId="6A898773" w14:textId="750834BA" w:rsidR="00157B46" w:rsidRPr="000A12E8" w:rsidRDefault="00157B46" w:rsidP="00157B46">
      <w:pPr>
        <w:numPr>
          <w:ilvl w:val="1"/>
          <w:numId w:val="1"/>
        </w:numPr>
        <w:tabs>
          <w:tab w:val="num" w:pos="720"/>
        </w:tabs>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 xml:space="preserve">First-round interview selection (if </w:t>
      </w:r>
      <w:r w:rsidR="00ED0A35">
        <w:rPr>
          <w:rFonts w:ascii="Georgia" w:eastAsia="Times New Roman" w:hAnsi="Georgia" w:cs="Times New Roman"/>
          <w:highlight w:val="yellow"/>
        </w:rPr>
        <w:t xml:space="preserve">a </w:t>
      </w:r>
      <w:r w:rsidRPr="000A12E8">
        <w:rPr>
          <w:rFonts w:ascii="Georgia" w:eastAsia="Times New Roman" w:hAnsi="Georgia" w:cs="Times New Roman"/>
          <w:highlight w:val="yellow"/>
        </w:rPr>
        <w:t>2-step interview process is likely)</w:t>
      </w:r>
    </w:p>
    <w:p w14:paraId="391E257D" w14:textId="70B054A8"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 xml:space="preserve">Ask the Chair to notify you of the candidates recommended by the committee for first-round interviews, </w:t>
      </w:r>
      <w:r w:rsidR="00164522">
        <w:rPr>
          <w:rFonts w:ascii="Georgia" w:eastAsia="Times New Roman" w:hAnsi="Georgia" w:cs="Times New Roman"/>
        </w:rPr>
        <w:t>before</w:t>
      </w:r>
      <w:r w:rsidRPr="000A12E8">
        <w:rPr>
          <w:rFonts w:ascii="Georgia" w:eastAsia="Times New Roman" w:hAnsi="Georgia" w:cs="Times New Roman"/>
        </w:rPr>
        <w:t xml:space="preserve"> extending any interview invitations. The Chair should use the Faculty Search Recruitment Summary Form and completed rubrics to communicate these recommendations to you. After your review, invitations can go forward. If active recruitment has been insufficient, then the search should be extended.</w:t>
      </w:r>
    </w:p>
    <w:p w14:paraId="5490F6AA"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Expected number of semi-finalists: approximately 8.</w:t>
      </w:r>
    </w:p>
    <w:p w14:paraId="5853B1D2"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On-Campus Interview Selection</w:t>
      </w:r>
    </w:p>
    <w:p w14:paraId="1DD9ABDE"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bookmarkStart w:id="2" w:name="_Int_DUN0EM8a"/>
      <w:r w:rsidRPr="000A12E8">
        <w:rPr>
          <w:rFonts w:ascii="Georgia" w:eastAsia="Times New Roman" w:hAnsi="Georgia" w:cs="Times New Roman"/>
        </w:rPr>
        <w:t>Request</w:t>
      </w:r>
      <w:bookmarkEnd w:id="2"/>
      <w:r w:rsidRPr="000A12E8">
        <w:rPr>
          <w:rFonts w:ascii="Georgia" w:eastAsia="Times New Roman" w:hAnsi="Georgia" w:cs="Times New Roman"/>
        </w:rPr>
        <w:t xml:space="preserve"> that the committee’s unranked recommendations come to you through the Chair. </w:t>
      </w:r>
    </w:p>
    <w:p w14:paraId="42A330AD" w14:textId="42D29BBE" w:rsidR="00157B46" w:rsidRPr="000A12E8" w:rsidRDefault="00157B46" w:rsidP="00157B46">
      <w:pPr>
        <w:numPr>
          <w:ilvl w:val="3"/>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 xml:space="preserve">If first-round interviews </w:t>
      </w:r>
      <w:r w:rsidR="00164522" w:rsidRPr="000A12E8">
        <w:rPr>
          <w:rFonts w:ascii="Georgia" w:eastAsia="Times New Roman" w:hAnsi="Georgia" w:cs="Times New Roman"/>
          <w:highlight w:val="yellow"/>
        </w:rPr>
        <w:t>are</w:t>
      </w:r>
      <w:r w:rsidRPr="000A12E8">
        <w:rPr>
          <w:rFonts w:ascii="Georgia" w:eastAsia="Times New Roman" w:hAnsi="Georgia" w:cs="Times New Roman"/>
          <w:highlight w:val="yellow"/>
        </w:rPr>
        <w:t xml:space="preserve"> not conducted</w:t>
      </w:r>
      <w:r w:rsidR="00164522">
        <w:rPr>
          <w:rFonts w:ascii="Georgia" w:eastAsia="Times New Roman" w:hAnsi="Georgia" w:cs="Times New Roman"/>
          <w:highlight w:val="yellow"/>
        </w:rPr>
        <w:t>,</w:t>
      </w:r>
      <w:r w:rsidRPr="000A12E8">
        <w:rPr>
          <w:rFonts w:ascii="Georgia" w:eastAsia="Times New Roman" w:hAnsi="Georgia" w:cs="Times New Roman"/>
          <w:highlight w:val="yellow"/>
        </w:rPr>
        <w:t xml:space="preserve"> </w:t>
      </w:r>
      <w:r w:rsidR="00164522">
        <w:rPr>
          <w:rFonts w:ascii="Georgia" w:eastAsia="Times New Roman" w:hAnsi="Georgia" w:cs="Times New Roman"/>
        </w:rPr>
        <w:t>the</w:t>
      </w:r>
      <w:r w:rsidRPr="000A12E8">
        <w:rPr>
          <w:rFonts w:ascii="Georgia" w:eastAsia="Times New Roman" w:hAnsi="Georgia" w:cs="Times New Roman"/>
        </w:rPr>
        <w:t xml:space="preserve"> Chair should use the Faculty Search Recruitment Summary Form to communicate these recommendations to you. If active recruitment has been insufficient, then the search should be extended.</w:t>
      </w:r>
    </w:p>
    <w:p w14:paraId="098F2C33" w14:textId="6F9FAB9D" w:rsidR="00157B46" w:rsidRPr="000A12E8" w:rsidRDefault="00157B46" w:rsidP="00157B46">
      <w:pPr>
        <w:numPr>
          <w:ilvl w:val="3"/>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highlight w:val="yellow"/>
        </w:rPr>
        <w:t xml:space="preserve">If first-round interviews </w:t>
      </w:r>
      <w:r w:rsidR="00164522">
        <w:rPr>
          <w:rFonts w:ascii="Georgia" w:eastAsia="Times New Roman" w:hAnsi="Georgia" w:cs="Times New Roman"/>
          <w:highlight w:val="yellow"/>
        </w:rPr>
        <w:t>are</w:t>
      </w:r>
      <w:r w:rsidRPr="000A12E8">
        <w:rPr>
          <w:rFonts w:ascii="Georgia" w:eastAsia="Times New Roman" w:hAnsi="Georgia" w:cs="Times New Roman"/>
          <w:highlight w:val="yellow"/>
        </w:rPr>
        <w:t xml:space="preserve"> conducted</w:t>
      </w:r>
      <w:r w:rsidR="00164522">
        <w:rPr>
          <w:rFonts w:ascii="Georgia" w:eastAsia="Times New Roman" w:hAnsi="Georgia" w:cs="Times New Roman"/>
          <w:highlight w:val="yellow"/>
        </w:rPr>
        <w:t>,</w:t>
      </w:r>
      <w:r w:rsidRPr="000A12E8">
        <w:rPr>
          <w:rFonts w:ascii="Georgia" w:eastAsia="Times New Roman" w:hAnsi="Georgia" w:cs="Times New Roman"/>
          <w:highlight w:val="yellow"/>
        </w:rPr>
        <w:t xml:space="preserve"> </w:t>
      </w:r>
      <w:r w:rsidR="00164522">
        <w:rPr>
          <w:rFonts w:ascii="Georgia" w:eastAsia="Times New Roman" w:hAnsi="Georgia" w:cs="Times New Roman"/>
        </w:rPr>
        <w:t>the</w:t>
      </w:r>
      <w:r w:rsidRPr="000A12E8">
        <w:rPr>
          <w:rFonts w:ascii="Georgia" w:eastAsia="Times New Roman" w:hAnsi="Georgia" w:cs="Times New Roman"/>
        </w:rPr>
        <w:t xml:space="preserve"> Chair should provide you with updated rubrics for the interviewed candidates. </w:t>
      </w:r>
    </w:p>
    <w:p w14:paraId="549F61B7"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rPr>
      </w:pPr>
      <w:r w:rsidRPr="000A12E8">
        <w:rPr>
          <w:rFonts w:ascii="Georgia" w:eastAsia="Times New Roman" w:hAnsi="Georgia" w:cs="Times New Roman"/>
        </w:rPr>
        <w:t>After your review, invitations for on-campus interviews will go forward.</w:t>
      </w:r>
    </w:p>
    <w:p w14:paraId="0174845F"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 xml:space="preserve">Expected number of finalists: 4 with 1 alternate. </w:t>
      </w:r>
    </w:p>
    <w:p w14:paraId="6E06F0A6" w14:textId="77777777" w:rsidR="00157B46" w:rsidRPr="000A12E8" w:rsidRDefault="00157B46" w:rsidP="00157B46">
      <w:pPr>
        <w:numPr>
          <w:ilvl w:val="1"/>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Deliberation Meeting by the Search Committee</w:t>
      </w:r>
    </w:p>
    <w:p w14:paraId="1B4AFCBB" w14:textId="77777777"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t xml:space="preserve">After all candidates have come to campus, I will ask the committee to convene one final time to share their </w:t>
      </w:r>
      <w:r w:rsidRPr="000A12E8">
        <w:rPr>
          <w:rFonts w:ascii="Georgia" w:eastAsia="Times New Roman" w:hAnsi="Georgia" w:cs="Times New Roman"/>
          <w:highlight w:val="yellow"/>
          <w:u w:val="single"/>
        </w:rPr>
        <w:t>individual</w:t>
      </w:r>
      <w:r w:rsidRPr="000A12E8">
        <w:rPr>
          <w:rFonts w:ascii="Georgia" w:eastAsia="Times New Roman" w:hAnsi="Georgia" w:cs="Times New Roman"/>
          <w:highlight w:val="yellow"/>
        </w:rPr>
        <w:t xml:space="preserve"> thoughts on strengths and concerns for each finalist. I will join in the last 30 minutes of this meeting. Again, this should not include a ranking or acceptable/unacceptable designation. Your feedback will speak to these sentiments adequately. </w:t>
      </w:r>
    </w:p>
    <w:p w14:paraId="26CE4AA8" w14:textId="51355E4A" w:rsidR="00157B46" w:rsidRPr="000A12E8" w:rsidRDefault="00157B46" w:rsidP="00157B46">
      <w:pPr>
        <w:numPr>
          <w:ilvl w:val="2"/>
          <w:numId w:val="1"/>
        </w:numPr>
        <w:autoSpaceDE w:val="0"/>
        <w:autoSpaceDN w:val="0"/>
        <w:adjustRightInd w:val="0"/>
        <w:spacing w:after="120" w:line="240" w:lineRule="auto"/>
        <w:rPr>
          <w:rFonts w:ascii="Georgia" w:eastAsia="Times New Roman" w:hAnsi="Georgia" w:cs="Times New Roman"/>
          <w:highlight w:val="yellow"/>
        </w:rPr>
      </w:pPr>
      <w:r w:rsidRPr="000A12E8">
        <w:rPr>
          <w:rFonts w:ascii="Georgia" w:eastAsia="Times New Roman" w:hAnsi="Georgia" w:cs="Times New Roman"/>
          <w:highlight w:val="yellow"/>
        </w:rPr>
        <w:lastRenderedPageBreak/>
        <w:t xml:space="preserve">You were each chosen for a reason. In this meeting, I am looking for your individual opinions, rather than opinions of any constituent groups you may represent. Others will have the </w:t>
      </w:r>
      <w:r w:rsidR="00D95212">
        <w:rPr>
          <w:rFonts w:ascii="Georgia" w:eastAsia="Times New Roman" w:hAnsi="Georgia" w:cs="Times New Roman"/>
          <w:highlight w:val="yellow"/>
        </w:rPr>
        <w:t>opportunity to complete</w:t>
      </w:r>
      <w:r w:rsidRPr="000A12E8">
        <w:rPr>
          <w:rFonts w:ascii="Georgia" w:eastAsia="Times New Roman" w:hAnsi="Georgia" w:cs="Times New Roman"/>
          <w:highlight w:val="yellow"/>
        </w:rPr>
        <w:t xml:space="preserve"> feedback forms to express their opinions. </w:t>
      </w:r>
    </w:p>
    <w:p w14:paraId="5312D5C3" w14:textId="77777777" w:rsidR="00157B46" w:rsidRPr="000A12E8" w:rsidRDefault="00157B46" w:rsidP="00157B46">
      <w:pPr>
        <w:spacing w:after="0" w:line="240" w:lineRule="auto"/>
        <w:rPr>
          <w:rFonts w:ascii="Georgia" w:eastAsia="Times New Roman" w:hAnsi="Georgia" w:cs="Times New Roman"/>
          <w:b/>
        </w:rPr>
      </w:pPr>
      <w:r w:rsidRPr="000A12E8">
        <w:rPr>
          <w:rFonts w:ascii="Georgia" w:eastAsia="Times New Roman" w:hAnsi="Georgia" w:cs="Times New Roman"/>
          <w:b/>
        </w:rPr>
        <w:t>Wrapping Up</w:t>
      </w:r>
    </w:p>
    <w:p w14:paraId="149F85AA" w14:textId="77777777" w:rsidR="00157B46" w:rsidRPr="000A12E8" w:rsidRDefault="00157B46" w:rsidP="00157B46">
      <w:pPr>
        <w:pStyle w:val="ListParagraph"/>
        <w:numPr>
          <w:ilvl w:val="0"/>
          <w:numId w:val="2"/>
        </w:numPr>
        <w:rPr>
          <w:rFonts w:ascii="Georgia" w:hAnsi="Georgia"/>
        </w:rPr>
      </w:pPr>
      <w:r w:rsidRPr="000A12E8">
        <w:rPr>
          <w:rFonts w:ascii="Georgia" w:hAnsi="Georgia"/>
        </w:rPr>
        <w:t xml:space="preserve">Timeline </w:t>
      </w:r>
    </w:p>
    <w:p w14:paraId="46D78CD8" w14:textId="77777777" w:rsidR="00157B46" w:rsidRPr="000A12E8" w:rsidRDefault="00157B46" w:rsidP="00157B46">
      <w:pPr>
        <w:numPr>
          <w:ilvl w:val="2"/>
          <w:numId w:val="1"/>
        </w:numPr>
        <w:spacing w:after="0" w:line="240" w:lineRule="auto"/>
        <w:rPr>
          <w:rFonts w:ascii="Georgia" w:eastAsia="Times New Roman" w:hAnsi="Georgia" w:cs="Times New Roman"/>
        </w:rPr>
      </w:pPr>
      <w:r w:rsidRPr="000A12E8">
        <w:rPr>
          <w:rFonts w:ascii="Georgia" w:eastAsia="Times New Roman" w:hAnsi="Georgia" w:cs="Times New Roman"/>
        </w:rPr>
        <w:t xml:space="preserve">Official date calling for applications – Soft Close date of </w:t>
      </w:r>
      <w:r w:rsidRPr="000A12E8">
        <w:rPr>
          <w:rFonts w:ascii="Georgia" w:eastAsia="Times New Roman" w:hAnsi="Georgia" w:cs="Times New Roman"/>
          <w:highlight w:val="yellow"/>
        </w:rPr>
        <w:t>xxx</w:t>
      </w:r>
    </w:p>
    <w:p w14:paraId="56431C40" w14:textId="77777777" w:rsidR="00157B46" w:rsidRPr="000A12E8" w:rsidRDefault="00157B46" w:rsidP="00157B46">
      <w:pPr>
        <w:numPr>
          <w:ilvl w:val="2"/>
          <w:numId w:val="1"/>
        </w:numPr>
        <w:spacing w:after="0" w:line="240" w:lineRule="auto"/>
        <w:rPr>
          <w:rFonts w:ascii="Georgia" w:eastAsia="Times New Roman" w:hAnsi="Georgia" w:cs="Times New Roman"/>
        </w:rPr>
      </w:pPr>
      <w:r w:rsidRPr="000A12E8">
        <w:rPr>
          <w:rFonts w:ascii="Georgia" w:eastAsia="Times New Roman" w:hAnsi="Georgia" w:cs="Times New Roman"/>
        </w:rPr>
        <w:t>Expected start date of candidate</w:t>
      </w:r>
      <w:r w:rsidRPr="000A12E8">
        <w:rPr>
          <w:rFonts w:ascii="Georgia" w:eastAsia="Times New Roman" w:hAnsi="Georgia" w:cs="Times New Roman"/>
        </w:rPr>
        <w:tab/>
        <w:t xml:space="preserve"> </w:t>
      </w:r>
      <w:r w:rsidRPr="000A12E8">
        <w:rPr>
          <w:rFonts w:ascii="Georgia" w:eastAsia="Times New Roman" w:hAnsi="Georgia" w:cs="Times New Roman"/>
          <w:highlight w:val="yellow"/>
        </w:rPr>
        <w:t>xxx</w:t>
      </w:r>
    </w:p>
    <w:p w14:paraId="679F9EA9" w14:textId="77777777" w:rsidR="00157B46" w:rsidRPr="000A12E8" w:rsidRDefault="00157B46" w:rsidP="00157B46">
      <w:pPr>
        <w:numPr>
          <w:ilvl w:val="1"/>
          <w:numId w:val="1"/>
        </w:numPr>
        <w:spacing w:after="0" w:line="240" w:lineRule="auto"/>
        <w:rPr>
          <w:rFonts w:ascii="Georgia" w:eastAsia="Times New Roman" w:hAnsi="Georgia" w:cs="Times New Roman"/>
        </w:rPr>
      </w:pPr>
      <w:r w:rsidRPr="000A12E8">
        <w:rPr>
          <w:rFonts w:ascii="Georgia" w:hAnsi="Georgia"/>
        </w:rPr>
        <w:t>Search chair</w:t>
      </w:r>
    </w:p>
    <w:p w14:paraId="7196AA4F" w14:textId="7B621EE9" w:rsidR="00157B46" w:rsidRPr="000A12E8" w:rsidRDefault="00157B46" w:rsidP="00157B46">
      <w:pPr>
        <w:numPr>
          <w:ilvl w:val="2"/>
          <w:numId w:val="1"/>
        </w:numPr>
        <w:spacing w:after="0" w:line="240" w:lineRule="auto"/>
        <w:rPr>
          <w:rFonts w:ascii="Georgia" w:eastAsia="Times New Roman" w:hAnsi="Georgia" w:cs="Times New Roman"/>
        </w:rPr>
      </w:pPr>
      <w:r w:rsidRPr="000A12E8">
        <w:rPr>
          <w:rFonts w:ascii="Georgia" w:eastAsia="Times New Roman" w:hAnsi="Georgia" w:cs="Times New Roman"/>
        </w:rPr>
        <w:t xml:space="preserve">The hiring authority will turn the meeting over to the chair and exit. The search chair will then outline the process in more detail for the committee, including </w:t>
      </w:r>
      <w:r w:rsidR="00D95212">
        <w:rPr>
          <w:rFonts w:ascii="Georgia" w:eastAsia="Times New Roman" w:hAnsi="Georgia" w:cs="Times New Roman"/>
        </w:rPr>
        <w:t xml:space="preserve">an </w:t>
      </w:r>
      <w:r w:rsidRPr="000A12E8">
        <w:rPr>
          <w:rFonts w:ascii="Georgia" w:eastAsia="Times New Roman" w:hAnsi="Georgia" w:cs="Times New Roman"/>
        </w:rPr>
        <w:t>introduction to active recruitment tools, development of the search rubric, and dates for candidate screening and interviews.</w:t>
      </w:r>
    </w:p>
    <w:p w14:paraId="25343FEC" w14:textId="77777777" w:rsidR="009A1C68" w:rsidRPr="000A12E8" w:rsidRDefault="009A1C68">
      <w:pPr>
        <w:rPr>
          <w:rFonts w:ascii="Georgia" w:hAnsi="Georgia"/>
        </w:rPr>
      </w:pPr>
    </w:p>
    <w:sectPr w:rsidR="009A1C68" w:rsidRPr="000A12E8" w:rsidSect="00157B4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DCFC" w14:textId="77777777" w:rsidR="00157B46" w:rsidRDefault="00157B46" w:rsidP="00157B46">
      <w:pPr>
        <w:spacing w:after="0" w:line="240" w:lineRule="auto"/>
      </w:pPr>
      <w:r>
        <w:separator/>
      </w:r>
    </w:p>
  </w:endnote>
  <w:endnote w:type="continuationSeparator" w:id="0">
    <w:p w14:paraId="13C9CB33" w14:textId="77777777" w:rsidR="00157B46" w:rsidRDefault="00157B46" w:rsidP="0015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BB8B" w14:textId="77777777" w:rsidR="00157B46" w:rsidRDefault="00157B46" w:rsidP="00157B46">
      <w:pPr>
        <w:spacing w:after="0" w:line="240" w:lineRule="auto"/>
      </w:pPr>
      <w:r>
        <w:separator/>
      </w:r>
    </w:p>
  </w:footnote>
  <w:footnote w:type="continuationSeparator" w:id="0">
    <w:p w14:paraId="05D150CA" w14:textId="77777777" w:rsidR="00157B46" w:rsidRDefault="00157B46" w:rsidP="00157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DC8C" w14:textId="26D103C5" w:rsidR="00157B46" w:rsidRDefault="00157B46" w:rsidP="00157B46">
    <w:pPr>
      <w:pStyle w:val="Header"/>
      <w:jc w:val="center"/>
    </w:pPr>
    <w:r w:rsidRPr="003D39CD">
      <w:rPr>
        <w:rFonts w:cstheme="minorHAnsi"/>
        <w:noProof/>
        <w:sz w:val="20"/>
        <w:szCs w:val="20"/>
      </w:rPr>
      <w:drawing>
        <wp:inline distT="0" distB="0" distL="0" distR="0" wp14:anchorId="3B8A66E5" wp14:editId="4C357C9E">
          <wp:extent cx="2212829" cy="771320"/>
          <wp:effectExtent l="0" t="0" r="0" b="0"/>
          <wp:docPr id="1475807771" name="Picture 147580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51" cy="7879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328F3"/>
    <w:multiLevelType w:val="hybridMultilevel"/>
    <w:tmpl w:val="3B4434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94B46"/>
    <w:multiLevelType w:val="hybridMultilevel"/>
    <w:tmpl w:val="47E2FC3C"/>
    <w:lvl w:ilvl="0" w:tplc="341A2E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630"/>
        </w:tabs>
        <w:ind w:left="630" w:hanging="360"/>
      </w:pPr>
      <w:rPr>
        <w:rFonts w:ascii="Courier New" w:hAnsi="Courier New" w:cs="Courier New" w:hint="default"/>
        <w:color w:val="auto"/>
      </w:rPr>
    </w:lvl>
    <w:lvl w:ilvl="2" w:tplc="04090005">
      <w:start w:val="1"/>
      <w:numFmt w:val="bullet"/>
      <w:lvlText w:val=""/>
      <w:lvlJc w:val="left"/>
      <w:pPr>
        <w:tabs>
          <w:tab w:val="num" w:pos="1530"/>
        </w:tabs>
        <w:ind w:left="153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11392">
    <w:abstractNumId w:val="1"/>
  </w:num>
  <w:num w:numId="2" w16cid:durableId="86907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46"/>
    <w:rsid w:val="000A12E8"/>
    <w:rsid w:val="00157B46"/>
    <w:rsid w:val="00164522"/>
    <w:rsid w:val="00355A33"/>
    <w:rsid w:val="009A1C68"/>
    <w:rsid w:val="00D95212"/>
    <w:rsid w:val="00ED0A35"/>
    <w:rsid w:val="00EE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FF92B"/>
  <w15:chartTrackingRefBased/>
  <w15:docId w15:val="{370427BF-4BEF-48C2-BC49-F80A95E1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46"/>
    <w:pPr>
      <w:ind w:left="720"/>
      <w:contextualSpacing/>
    </w:pPr>
  </w:style>
  <w:style w:type="paragraph" w:customStyle="1" w:styleId="Style3">
    <w:name w:val="Style3"/>
    <w:basedOn w:val="Normal"/>
    <w:qFormat/>
    <w:rsid w:val="00157B46"/>
    <w:pPr>
      <w:keepNext/>
      <w:keepLines/>
      <w:spacing w:before="240" w:after="0"/>
      <w:jc w:val="center"/>
      <w:outlineLvl w:val="0"/>
    </w:pPr>
    <w:rPr>
      <w:rFonts w:ascii="Calibri" w:eastAsiaTheme="majorEastAsia" w:hAnsi="Calibri" w:cstheme="majorBidi"/>
      <w:b/>
      <w:sz w:val="28"/>
      <w:szCs w:val="32"/>
    </w:rPr>
  </w:style>
  <w:style w:type="paragraph" w:styleId="Header">
    <w:name w:val="header"/>
    <w:basedOn w:val="Normal"/>
    <w:link w:val="HeaderChar"/>
    <w:uiPriority w:val="99"/>
    <w:unhideWhenUsed/>
    <w:rsid w:val="00157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B46"/>
  </w:style>
  <w:style w:type="paragraph" w:styleId="Footer">
    <w:name w:val="footer"/>
    <w:basedOn w:val="Normal"/>
    <w:link w:val="FooterChar"/>
    <w:uiPriority w:val="99"/>
    <w:unhideWhenUsed/>
    <w:rsid w:val="00157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850</Words>
  <Characters>4746</Characters>
  <Application>Microsoft Office Word</Application>
  <DocSecurity>0</DocSecurity>
  <Lines>96</Lines>
  <Paragraphs>55</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Isaac Jones</dc:creator>
  <cp:keywords/>
  <dc:description/>
  <cp:lastModifiedBy>Jason Isaac Jones</cp:lastModifiedBy>
  <cp:revision>6</cp:revision>
  <dcterms:created xsi:type="dcterms:W3CDTF">2024-05-14T18:02:00Z</dcterms:created>
  <dcterms:modified xsi:type="dcterms:W3CDTF">2026-02-19T14:59:00Z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37e12f0b-1130-4937-8daa-98fab879ee10</vt:lpwstr>
  </property>
</Properties>
</file>